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3BD9929F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 w:rsidRPr="00685ED4">
        <w:rPr>
          <w:rFonts w:ascii="Arial" w:hAnsi="Arial" w:cs="Arial"/>
          <w:sz w:val="18"/>
          <w:szCs w:val="18"/>
          <w:lang w:val="el-GR"/>
        </w:rPr>
        <w:t>1</w:t>
      </w:r>
      <w:r w:rsidR="008B4566">
        <w:rPr>
          <w:rFonts w:ascii="Arial" w:hAnsi="Arial" w:cs="Arial"/>
          <w:sz w:val="18"/>
          <w:szCs w:val="18"/>
        </w:rPr>
        <w:t>9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1F918DB1" w:rsidR="006951EB" w:rsidRPr="008B4566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10</w:t>
      </w:r>
      <w:r w:rsidR="008B4566" w:rsidRPr="008B4566">
        <w:rPr>
          <w:rFonts w:ascii="Arial" w:hAnsi="Arial" w:cs="Arial"/>
          <w:sz w:val="18"/>
          <w:szCs w:val="18"/>
          <w:lang w:val="el-GR"/>
        </w:rPr>
        <w:t>80</w:t>
      </w:r>
      <w:r w:rsidR="008B4566">
        <w:rPr>
          <w:rFonts w:ascii="Arial" w:hAnsi="Arial" w:cs="Arial"/>
          <w:sz w:val="18"/>
          <w:szCs w:val="18"/>
        </w:rPr>
        <w:t>6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5342C65C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έγγραφο του Υπουργείου Υγείας,</w:t>
      </w:r>
      <w:r w:rsidR="008B4566" w:rsidRPr="008B4566">
        <w:rPr>
          <w:rFonts w:ascii="Arial" w:hAnsi="Arial" w:cs="Arial"/>
          <w:sz w:val="18"/>
          <w:szCs w:val="18"/>
          <w:lang w:val="el-GR"/>
        </w:rPr>
        <w:t xml:space="preserve"> </w:t>
      </w:r>
      <w:r w:rsidR="008B4566">
        <w:rPr>
          <w:rFonts w:ascii="Arial" w:hAnsi="Arial" w:cs="Arial"/>
          <w:sz w:val="18"/>
          <w:szCs w:val="18"/>
          <w:lang w:val="el-GR"/>
        </w:rPr>
        <w:t xml:space="preserve">Εθνικός Οργανισμός Φαρμάκων, με </w:t>
      </w:r>
      <w:proofErr w:type="spellStart"/>
      <w:r w:rsidR="008B4566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8B4566">
        <w:rPr>
          <w:rFonts w:ascii="Arial" w:hAnsi="Arial" w:cs="Arial"/>
          <w:sz w:val="18"/>
          <w:szCs w:val="18"/>
          <w:lang w:val="el-GR"/>
        </w:rPr>
        <w:t>. 91061/4.10.2021, (ΑΠ ΠΙΣ: 10805/19.10.2021) με θέμα: Τροποποίηση απόφασης ΕΟΦ, αριθ.πρωτ.54052/1.6.2021 Προσωρινής Απαγόρευσης Παράλληλων Εξαγωγών και ενδοκοινοτικής Διακίνησης Φαρμακευτικών Προϊόντων του Συνημμένου Πίνακα,</w:t>
      </w:r>
      <w:r w:rsidR="005D4A3C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DC5C" w14:textId="77777777" w:rsidR="000E3488" w:rsidRDefault="000E3488">
      <w:r>
        <w:separator/>
      </w:r>
    </w:p>
  </w:endnote>
  <w:endnote w:type="continuationSeparator" w:id="0">
    <w:p w14:paraId="292976D9" w14:textId="77777777" w:rsidR="000E3488" w:rsidRDefault="000E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C8B0" w14:textId="77777777" w:rsidR="000E3488" w:rsidRDefault="000E3488">
      <w:r>
        <w:separator/>
      </w:r>
    </w:p>
  </w:footnote>
  <w:footnote w:type="continuationSeparator" w:id="0">
    <w:p w14:paraId="2B7CC87C" w14:textId="77777777" w:rsidR="000E3488" w:rsidRDefault="000E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0E3488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2021-10-19T10:17:00Z</dcterms:created>
  <dcterms:modified xsi:type="dcterms:W3CDTF">2021-10-19T10:17:00Z</dcterms:modified>
</cp:coreProperties>
</file>